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7E" w:rsidRPr="002F1A7E" w:rsidRDefault="002F1A7E" w:rsidP="002F1A7E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для ПК с мониторами с ЭЛТ - 6 </w:t>
      </w:r>
      <w:proofErr w:type="spellStart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</w:t>
      </w:r>
      <w:proofErr w:type="gramStart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.м</w:t>
      </w:r>
      <w:proofErr w:type="spellEnd"/>
      <w:proofErr w:type="gramEnd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на одного работника;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для ПК с ЖК мониторами - 4,5 </w:t>
      </w:r>
      <w:proofErr w:type="spellStart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кв.м</w:t>
      </w:r>
      <w:proofErr w:type="spellEnd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на одного работника (СанПиН 2.2.2/2.4.1340-03)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2F1A7E">
        <w:rPr>
          <w:rFonts w:ascii="Tahoma" w:eastAsia="Times New Roman" w:hAnsi="Tahoma" w:cs="Tahoma"/>
          <w:bCs/>
          <w:color w:val="000000"/>
          <w:sz w:val="18"/>
          <w:szCs w:val="18"/>
          <w:lang w:eastAsia="ru-RU"/>
        </w:rPr>
        <w:t>Выдержка из</w:t>
      </w:r>
      <w:r w:rsidRPr="002F1A7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СанПиН 2.2.2/2.4.1340-03:</w:t>
      </w:r>
    </w:p>
    <w:p w:rsidR="002F1A7E" w:rsidRPr="002F1A7E" w:rsidRDefault="002F1A7E" w:rsidP="002F1A7E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F1A7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III. Требования к помещениям для работы с ПЭВМ </w:t>
      </w:r>
    </w:p>
    <w:p w:rsidR="002F1A7E" w:rsidRPr="002F1A7E" w:rsidRDefault="002F1A7E" w:rsidP="002F1A7E">
      <w:pPr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</w:pP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3.1. Помещения для эксплуатации ПЭВМ должны иметь естественное и искусственное освещение. </w:t>
      </w:r>
      <w:r w:rsidRPr="002F1A7E"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  <w:t>Эксплуатация ПЭВМ в помещениях без естественного освещения допускается только при соответствующем обосновании и наличии положительного санитарно-эпидемиологического заключения, выданного в установленном порядке.</w:t>
      </w:r>
    </w:p>
    <w:p w:rsidR="002F1A7E" w:rsidRPr="002F1A7E" w:rsidRDefault="002F1A7E" w:rsidP="002F1A7E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3.2. Естественное и искусственное освещение должно соответствовать требованиям действующей нормативной документации. Окна в помещениях, где эксплуатируется вычислительная техника, преимущественно должны быть ориентированы на север и северо-восток.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Оконные проемы должны быть оборудованы регулируемыми устройствами типа: жалюзи, занавесей, внешних козырьков и др.</w:t>
      </w:r>
      <w:bookmarkStart w:id="0" w:name="_GoBack"/>
      <w:bookmarkEnd w:id="0"/>
    </w:p>
    <w:p w:rsidR="002F1A7E" w:rsidRPr="002F1A7E" w:rsidRDefault="002F1A7E" w:rsidP="002F1A7E">
      <w:pPr>
        <w:spacing w:after="24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3.3. Не допускается размещение мест пользователей ПЭВМ во всех образовательных и культурно-развлекательных учреждениях для детей и подростков в цокольных и подвальных помещениях.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3.4. Площадь на одно рабочее место пользователей ПЭВМ с ВДТ на базе электроннолучевой трубки (ЭЛТ) должна составлять не менее 6 м</w:t>
      </w:r>
      <w:proofErr w:type="gramStart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в помещениях культурно-развлекательных учреждений и с </w:t>
      </w:r>
      <w:r w:rsidRPr="002F1A7E"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  <w:t xml:space="preserve">ВДТ на базе плоских дискретных экранов (жидкокристаллические, плазменные) - 4,5 м2.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При использовании ПВЭМ с ВДТ на базе ЭЛТ (без вспомогательных устройств - принтер, сканер и др.), отвечающих требованиям международных стандартов безопасности компьютеров, с продолжительностью работы менее 4-х часов в день допускается минимальная площадь 4,5 м</w:t>
      </w:r>
      <w:proofErr w:type="gramStart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на одно рабочее место пользователя (взрослого и учащегося высшего профессионального образования).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3.5. Для внутренней отделки интерьера помещений, где расположены ПЭВМ, должны использоваться диффузно-отражающие материалы с коэффициентом отражения для потолка - 0,7 - 0,8; для стен - 0,5 - 0,6; для пола - 0,3 - 0,5.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3.6. Полимерные материалы используются для внутренней отделки интерьера помещений с ПЭВМ при наличии санитарно-эпидемиологического заключения.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3.7. Помещения, где размещаются рабочие места с ПЭВМ, должны быть оборудованы защитным заземлением (</w:t>
      </w:r>
      <w:proofErr w:type="spellStart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занулением</w:t>
      </w:r>
      <w:proofErr w:type="spellEnd"/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) в соответствии с техническими требованиями по эксплуатации. </w:t>
      </w:r>
      <w:r w:rsidRPr="002F1A7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3.8. Не следует размещать рабочие места с ПЭВМ вблизи силовых кабелей и вводов, высоковольтных трансформаторов, технологического оборудования, создающего помехи в работе ПЭВМ.</w:t>
      </w:r>
    </w:p>
    <w:p w:rsidR="0037211B" w:rsidRDefault="0037211B"/>
    <w:sectPr w:rsidR="00372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351"/>
    <w:rsid w:val="002F1A7E"/>
    <w:rsid w:val="0037211B"/>
    <w:rsid w:val="00F3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97136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2</cp:revision>
  <dcterms:created xsi:type="dcterms:W3CDTF">2016-01-20T08:18:00Z</dcterms:created>
  <dcterms:modified xsi:type="dcterms:W3CDTF">2016-01-20T08:20:00Z</dcterms:modified>
</cp:coreProperties>
</file>